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E93962" w:rsidRPr="007B2254"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092673">
        <w:rPr>
          <w:b/>
          <w:sz w:val="24"/>
          <w:szCs w:val="24"/>
          <w:lang w:val="bg-BG"/>
        </w:rPr>
        <w:t xml:space="preserve">: </w:t>
      </w:r>
      <w:r w:rsidR="00E93962" w:rsidRPr="00857C7E">
        <w:rPr>
          <w:b/>
          <w:sz w:val="24"/>
          <w:szCs w:val="24"/>
        </w:rPr>
        <w:t xml:space="preserve"> </w:t>
      </w:r>
      <w:r w:rsidR="004A4624" w:rsidRPr="0083758E">
        <w:rPr>
          <w:sz w:val="24"/>
          <w:szCs w:val="24"/>
          <w:lang w:val="bg-BG"/>
        </w:rPr>
        <w:t>„</w:t>
      </w:r>
      <w:r w:rsidR="004A4624" w:rsidRPr="0083758E">
        <w:rPr>
          <w:b/>
          <w:color w:val="000000"/>
          <w:sz w:val="24"/>
          <w:szCs w:val="24"/>
          <w:lang w:val="bg-BG" w:eastAsia="ar-SA"/>
        </w:rPr>
        <w:t>Апартамент № 3</w:t>
      </w:r>
      <w:r w:rsidR="004A4624" w:rsidRPr="0083758E">
        <w:rPr>
          <w:color w:val="000000"/>
          <w:sz w:val="24"/>
          <w:szCs w:val="24"/>
          <w:lang w:val="bg-BG" w:eastAsia="ar-SA"/>
        </w:rPr>
        <w:t xml:space="preserve">, находящ се в гр. Русе, община Русе, област Русе, на ул. „Искър“, блок № 75, етаж 1, представляващ самостоятелен обект в сграда с идентификатор 63427.8.683.8.3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63427.8.683.8,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40,03 кв. м., състоящ се от: спалня и кухня, при съседни самостоятелни обекти в сградата с идентификатори, съгласно представената кадастрална схема: на същия етаж – 63427.8.683.8.2 и 63427.8.683.8.4, под обекта – няма, над обекта – няма, заедно с прилежащо </w:t>
      </w:r>
      <w:r w:rsidR="004A4624" w:rsidRPr="002C6065">
        <w:rPr>
          <w:color w:val="000000"/>
          <w:sz w:val="24"/>
          <w:szCs w:val="24"/>
          <w:lang w:val="bg-BG" w:eastAsia="ar-SA"/>
        </w:rPr>
        <w:t>избено помещение № 3</w:t>
      </w:r>
      <w:r w:rsidR="004A4624" w:rsidRPr="0083758E">
        <w:rPr>
          <w:color w:val="000000"/>
          <w:sz w:val="24"/>
          <w:szCs w:val="24"/>
          <w:lang w:val="bg-BG" w:eastAsia="ar-SA"/>
        </w:rPr>
        <w:t xml:space="preserve"> с площ от 7,45 кв. м., при граници</w:t>
      </w:r>
      <w:r w:rsidR="004A4624">
        <w:rPr>
          <w:color w:val="000000"/>
          <w:sz w:val="24"/>
          <w:szCs w:val="24"/>
          <w:lang w:val="bg-BG" w:eastAsia="ar-SA"/>
        </w:rPr>
        <w:t>, съгласно пре</w:t>
      </w:r>
      <w:r w:rsidR="004A4624" w:rsidRPr="0083758E">
        <w:rPr>
          <w:color w:val="000000"/>
          <w:sz w:val="24"/>
          <w:szCs w:val="24"/>
          <w:lang w:val="bg-BG" w:eastAsia="ar-SA"/>
        </w:rPr>
        <w:t>доставения документ за собственост: изба № 4, коридор и основи, както и заедно с 19,613 на сто идеални части от общите части на сградата и от отстъпеното право на строеж“</w:t>
      </w: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0A4834" w:rsidRDefault="000A4834" w:rsidP="000A4834">
      <w:pPr>
        <w:pStyle w:val="ListParagraph"/>
        <w:ind w:left="1080"/>
        <w:rPr>
          <w:b/>
          <w:sz w:val="24"/>
          <w:szCs w:val="24"/>
          <w:lang w:val="bg-BG"/>
        </w:rPr>
      </w:pPr>
    </w:p>
    <w:p w:rsidR="00F57172" w:rsidRPr="004A4624" w:rsidRDefault="008425BC" w:rsidP="004A4624">
      <w:pPr>
        <w:jc w:val="center"/>
        <w:rPr>
          <w:b/>
          <w:sz w:val="24"/>
          <w:szCs w:val="24"/>
          <w:lang w:val="bg-BG"/>
        </w:rPr>
      </w:pPr>
      <w:r w:rsidRPr="004A4624">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proofErr w:type="spellStart"/>
      <w:r w:rsidR="00CB26C2">
        <w:rPr>
          <w:sz w:val="24"/>
          <w:szCs w:val="24"/>
          <w:lang w:val="ru-RU"/>
        </w:rPr>
        <w:t>съответно</w:t>
      </w:r>
      <w:proofErr w:type="spellEnd"/>
      <w:r w:rsidR="00CB26C2">
        <w:rPr>
          <w:sz w:val="24"/>
          <w:szCs w:val="24"/>
          <w:lang w:val="ru-RU"/>
        </w:rPr>
        <w:t xml:space="preserve">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4A4624" w:rsidRPr="0083758E">
        <w:rPr>
          <w:sz w:val="24"/>
          <w:szCs w:val="24"/>
          <w:lang w:val="bg-BG"/>
        </w:rPr>
        <w:t>„</w:t>
      </w:r>
      <w:r w:rsidR="004A4624" w:rsidRPr="0083758E">
        <w:rPr>
          <w:b/>
          <w:color w:val="000000"/>
          <w:sz w:val="24"/>
          <w:szCs w:val="24"/>
          <w:lang w:val="bg-BG" w:eastAsia="ar-SA"/>
        </w:rPr>
        <w:t>Апартамент № 3</w:t>
      </w:r>
      <w:r w:rsidR="004A4624" w:rsidRPr="0083758E">
        <w:rPr>
          <w:color w:val="000000"/>
          <w:sz w:val="24"/>
          <w:szCs w:val="24"/>
          <w:lang w:val="bg-BG" w:eastAsia="ar-SA"/>
        </w:rPr>
        <w:t xml:space="preserve">, находящ се в гр. Русе, община Русе, област Русе, на ул. „Искър“, блок № 75, етаж 1, представляващ самостоятелен обект в сграда с идентификатор 63427.8.683.8.3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63427.8.683.8,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40,03 кв. м., състоящ се от: спалня и кухня, при съседни самостоятелни обекти в сградата с идентификатори, съгласно представената кадастрална схема: на същия етаж – 63427.8.683.8.2 и 63427.8.683.8.4, под обекта – няма, над обекта – няма, заедно с прилежащо </w:t>
      </w:r>
      <w:bookmarkStart w:id="0" w:name="_GoBack"/>
      <w:r w:rsidR="004A4624" w:rsidRPr="002C6065">
        <w:rPr>
          <w:color w:val="000000"/>
          <w:sz w:val="24"/>
          <w:szCs w:val="24"/>
          <w:lang w:val="bg-BG" w:eastAsia="ar-SA"/>
        </w:rPr>
        <w:t>избено помещение № 3 с</w:t>
      </w:r>
      <w:r w:rsidR="004A4624" w:rsidRPr="0083758E">
        <w:rPr>
          <w:color w:val="000000"/>
          <w:sz w:val="24"/>
          <w:szCs w:val="24"/>
          <w:lang w:val="bg-BG" w:eastAsia="ar-SA"/>
        </w:rPr>
        <w:t xml:space="preserve"> </w:t>
      </w:r>
      <w:bookmarkEnd w:id="0"/>
      <w:r w:rsidR="004A4624" w:rsidRPr="0083758E">
        <w:rPr>
          <w:color w:val="000000"/>
          <w:sz w:val="24"/>
          <w:szCs w:val="24"/>
          <w:lang w:val="bg-BG" w:eastAsia="ar-SA"/>
        </w:rPr>
        <w:t>площ от 7,45 кв. м., при граници</w:t>
      </w:r>
      <w:r w:rsidR="004A4624">
        <w:rPr>
          <w:color w:val="000000"/>
          <w:sz w:val="24"/>
          <w:szCs w:val="24"/>
          <w:lang w:val="bg-BG" w:eastAsia="ar-SA"/>
        </w:rPr>
        <w:t>, съгласно пре</w:t>
      </w:r>
      <w:r w:rsidR="004A4624" w:rsidRPr="0083758E">
        <w:rPr>
          <w:color w:val="000000"/>
          <w:sz w:val="24"/>
          <w:szCs w:val="24"/>
          <w:lang w:val="bg-BG" w:eastAsia="ar-SA"/>
        </w:rPr>
        <w:t>доставения документ за собственост: изба № 4, коридор и основи, както и заедно с 19,613 на сто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r w:rsidR="00F62E6C">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4A4624" w:rsidRDefault="002A4FE1" w:rsidP="004A4624">
      <w:pPr>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4A4624">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6A0583" w:rsidRDefault="006A0583" w:rsidP="00D61071">
      <w:pPr>
        <w:pStyle w:val="BodyText"/>
        <w:rPr>
          <w:lang w:val="ru-RU"/>
        </w:rPr>
      </w:pP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A4624">
      <w:footerReference w:type="even" r:id="rId9"/>
      <w:footerReference w:type="default" r:id="rId10"/>
      <w:pgSz w:w="11906" w:h="16838" w:code="9"/>
      <w:pgMar w:top="993" w:right="849" w:bottom="709"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E5" w:rsidRDefault="00C92AE5">
      <w:r>
        <w:separator/>
      </w:r>
    </w:p>
  </w:endnote>
  <w:endnote w:type="continuationSeparator" w:id="0">
    <w:p w:rsidR="00C92AE5" w:rsidRDefault="00C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E5" w:rsidRDefault="00C92AE5">
      <w:r>
        <w:separator/>
      </w:r>
    </w:p>
  </w:footnote>
  <w:footnote w:type="continuationSeparator" w:id="0">
    <w:p w:rsidR="00C92AE5" w:rsidRDefault="00C92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019C"/>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5500"/>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6065"/>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4624"/>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5D85"/>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254"/>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3B61"/>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2AE5"/>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2E6C"/>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B7E5C-5A77-4B29-9081-37D6ED21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908</Words>
  <Characters>5177</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2026-05-04T13:28:00Z</dcterms:created>
  <dcterms:modified xsi:type="dcterms:W3CDTF">2026-05-07T11:31:00Z</dcterms:modified>
</cp:coreProperties>
</file>